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4" w:rsidRPr="007C3BC4" w:rsidRDefault="007C3BC4" w:rsidP="007C3BC4">
      <w:pPr>
        <w:widowControl/>
        <w:shd w:val="clear" w:color="auto" w:fill="FFFFFF"/>
        <w:spacing w:line="390" w:lineRule="atLeast"/>
        <w:ind w:firstLine="480"/>
        <w:jc w:val="center"/>
        <w:rPr>
          <w:rFonts w:ascii="宋体" w:hAnsi="宋体" w:cs="宋体"/>
          <w:color w:val="333333"/>
          <w:kern w:val="0"/>
          <w:szCs w:val="21"/>
        </w:rPr>
      </w:pPr>
      <w:r w:rsidRPr="007C3BC4">
        <w:rPr>
          <w:rFonts w:ascii="宋体" w:hAnsi="宋体" w:cs="宋体" w:hint="eastAsia"/>
          <w:b/>
          <w:bCs/>
          <w:color w:val="333333"/>
          <w:kern w:val="0"/>
          <w:szCs w:val="21"/>
        </w:rPr>
        <w:t>试讲内容范围</w:t>
      </w:r>
    </w:p>
    <w:tbl>
      <w:tblPr>
        <w:tblW w:w="975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49"/>
        <w:gridCol w:w="1797"/>
        <w:gridCol w:w="2477"/>
        <w:gridCol w:w="2177"/>
        <w:gridCol w:w="2055"/>
      </w:tblGrid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gridSpan w:val="3"/>
            <w:shd w:val="clear" w:color="auto" w:fill="EFEFE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试讲内容范围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税收学教师岗位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国家税收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国际经济与贸易教师岗位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统计学教师岗位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统计基础知识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proofErr w:type="gramStart"/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审计学</w:t>
            </w:r>
            <w:proofErr w:type="gramEnd"/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proofErr w:type="gramStart"/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审计学</w:t>
            </w:r>
            <w:proofErr w:type="gramEnd"/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会计学教师岗位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企业财务会计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电子商务教师岗位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电子商务基础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电子商务网站运营与管理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会计教师岗位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企业财务会计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电气工程一体化教师岗位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电工基础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机械与电气识图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电力拖动控制线路与技能训练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汽车一体化教师岗位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汽车底盘构造与维修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汽车发动机构造与维修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汽车电气设备构造与维修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机械设计制造及其自动化一体化教师岗位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机械制图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机械基础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机械制造工艺基础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烹饪一体化教师岗位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中式面点制作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烹饪原料加工技术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饮食营养与卫生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计算机一体化教师岗位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网页设计与美工DreamweaverCS5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Windows Server 2003服务器配置与管理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网络综合布线实战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艺术设计一体化教师岗位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3dsmax\</w:t>
            </w:r>
            <w:proofErr w:type="spellStart"/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vray</w:t>
            </w:r>
            <w:proofErr w:type="spellEnd"/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效果图制作入门与提高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数学教师岗位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普通高中课程标准试验教科书数学（必修1）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普通高中课程标准试验教科书数学（必修2）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普通高中课程标准试验教科书数学（必修3）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化工一体化教师岗位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化工生产基础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化工仿真操作实训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体育教师岗位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现代体育与健康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美术教师岗位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应用美术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英语教师岗位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英语（第一册）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英语（第二册）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语文教师岗位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语文（上册）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语文（下册）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舞蹈教师岗位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舞蹈基础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临沂市老年大学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老年教育舞蹈教学岗位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舞蹈基础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临沂市老年大学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老年教育钢琴教学岗位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钢琴演奏基础教程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临沂市体育运动学校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语文教师岗位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语文（上册）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语文（下册）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临沂艺术学校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数学专业教师岗位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普通高中课程标准试验教科书数学（必修1）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普通高中课程标准试验教科书数学（必修2）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普通高中课程标准试验教科书数学（必修3）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临沂艺术学校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地理专业教师岗位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普通高中课程标准试验教科书地理（必修1）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普通高中课程标准试验教科书地理（必修2）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普通高中课程标准试验教科书地理（必修3）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临沂艺术学校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政治专业教师岗位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普通高中课程标准试验教科书政治（必修1）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普通高中课程标准试验教科书政治（必修2）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普通高中课程标准试验教科书政治（必修3）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会计专业教师岗位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企业财务会计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电子商务专业教师岗位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电子商务基础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电子商务网站运营与管理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机电专业教师岗位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电工基础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机械与电气识图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电力拖动控制线路与技能训练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电梯专业教师岗位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电工基础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机械与电气识图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电力拖动控制线路与技能训练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汽车教学一体化教师岗位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汽车底盘构造与维修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汽车发动机构造与维修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汽车电气设备构造与维修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烹饪与营养教育教师岗位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中式面点制作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烹饪原料加工技术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饮食营养与卫生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网络教育教师岗位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网页设计与美工DreamweaverCS5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Windows Server 2003服务器配置与管理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网络综合布线实战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生物制药专业技术教师岗位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药物检验技术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药剂学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服务基层项目定向招聘岗位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普通高中课程标准试验教科书政治（必修1）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普通高中课程标准试验教科书政治（必修2）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普通高中课程标准试验教科书政治（必修3）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学前教育教师A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幼儿园教育活动设计与指导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幼儿心理学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学前教育教师B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幼儿园教育活动设计与指导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幼儿心理学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体育教师岗位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现代体育与健康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美术教师岗位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幼儿园环境创设与布置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舞蹈教师岗位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舞蹈基础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 w:rsidR="007C3BC4" w:rsidRPr="007C3BC4" w:rsidTr="007C3B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鲁南技师学院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音乐教师岗位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幼儿歌曲边弹边唱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BC4" w:rsidRPr="007C3BC4" w:rsidRDefault="007C3BC4" w:rsidP="007C3BC4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 w:rsidRPr="007C3BC4"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 </w:t>
            </w:r>
          </w:p>
        </w:tc>
      </w:tr>
    </w:tbl>
    <w:p w:rsidR="00AF478D" w:rsidRPr="007C3BC4" w:rsidRDefault="007C3BC4" w:rsidP="007C3BC4">
      <w:pPr>
        <w:widowControl/>
        <w:shd w:val="clear" w:color="auto" w:fill="FFFFFF"/>
        <w:spacing w:line="39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C3BC4">
        <w:rPr>
          <w:rFonts w:ascii="宋体" w:hAnsi="宋体" w:cs="宋体" w:hint="eastAsia"/>
          <w:color w:val="333333"/>
          <w:kern w:val="0"/>
          <w:szCs w:val="21"/>
        </w:rPr>
        <w:t> </w:t>
      </w:r>
      <w:bookmarkStart w:id="0" w:name="_GoBack"/>
      <w:bookmarkEnd w:id="0"/>
    </w:p>
    <w:sectPr w:rsidR="00AF478D" w:rsidRPr="007C3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C4"/>
    <w:rsid w:val="007C3BC4"/>
    <w:rsid w:val="00A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BC4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BC4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3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china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2017-05-25T02:25:00Z</dcterms:created>
  <dcterms:modified xsi:type="dcterms:W3CDTF">2017-05-25T02:26:00Z</dcterms:modified>
</cp:coreProperties>
</file>