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58" w:rsidRPr="00912C58" w:rsidRDefault="00912C58" w:rsidP="00912C58">
      <w:pPr>
        <w:widowControl/>
        <w:jc w:val="left"/>
        <w:rPr>
          <w:rFonts w:ascii="宋体" w:eastAsia="宋体" w:hAnsi="宋体" w:cs="宋体"/>
          <w:kern w:val="0"/>
          <w:sz w:val="24"/>
          <w:szCs w:val="24"/>
        </w:rPr>
      </w:pPr>
    </w:p>
    <w:tbl>
      <w:tblPr>
        <w:tblW w:w="9000" w:type="dxa"/>
        <w:tblInd w:w="94" w:type="dxa"/>
        <w:tblCellMar>
          <w:left w:w="0" w:type="dxa"/>
          <w:right w:w="0" w:type="dxa"/>
        </w:tblCellMar>
        <w:tblLook w:val="04A0"/>
      </w:tblPr>
      <w:tblGrid>
        <w:gridCol w:w="614"/>
        <w:gridCol w:w="1100"/>
        <w:gridCol w:w="1227"/>
        <w:gridCol w:w="541"/>
        <w:gridCol w:w="1590"/>
        <w:gridCol w:w="1221"/>
        <w:gridCol w:w="2090"/>
        <w:gridCol w:w="617"/>
      </w:tblGrid>
      <w:tr w:rsidR="00912C58" w:rsidRPr="00912C58" w:rsidTr="00912C58">
        <w:trPr>
          <w:trHeight w:val="420"/>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序号</w:t>
            </w:r>
          </w:p>
        </w:tc>
        <w:tc>
          <w:tcPr>
            <w:tcW w:w="18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招聘单位</w:t>
            </w:r>
          </w:p>
        </w:tc>
        <w:tc>
          <w:tcPr>
            <w:tcW w:w="20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招聘岗位名称</w:t>
            </w:r>
          </w:p>
        </w:tc>
        <w:tc>
          <w:tcPr>
            <w:tcW w:w="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招聘</w:t>
            </w:r>
          </w:p>
        </w:tc>
        <w:tc>
          <w:tcPr>
            <w:tcW w:w="83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招</w:t>
            </w:r>
            <w:r w:rsidRPr="00912C58">
              <w:rPr>
                <w:rFonts w:ascii="黑体" w:eastAsia="黑体" w:hAnsi="Times New Roman" w:cs="Times New Roman" w:hint="eastAsia"/>
                <w:color w:val="000000"/>
                <w:kern w:val="0"/>
                <w:sz w:val="22"/>
              </w:rPr>
              <w:t>  </w:t>
            </w:r>
            <w:r w:rsidRPr="00912C58">
              <w:rPr>
                <w:rFonts w:ascii="黑体" w:eastAsia="黑体" w:hAnsi="Times New Roman" w:cs="Times New Roman" w:hint="eastAsia"/>
                <w:color w:val="000000"/>
                <w:kern w:val="0"/>
                <w:sz w:val="22"/>
              </w:rPr>
              <w:t>聘</w:t>
            </w:r>
            <w:r w:rsidRPr="00912C58">
              <w:rPr>
                <w:rFonts w:ascii="黑体" w:eastAsia="黑体" w:hAnsi="Times New Roman" w:cs="Times New Roman" w:hint="eastAsia"/>
                <w:color w:val="000000"/>
                <w:kern w:val="0"/>
                <w:sz w:val="22"/>
              </w:rPr>
              <w:t>  </w:t>
            </w:r>
            <w:r w:rsidRPr="00912C58">
              <w:rPr>
                <w:rFonts w:ascii="黑体" w:eastAsia="黑体" w:hAnsi="Times New Roman" w:cs="Times New Roman" w:hint="eastAsia"/>
                <w:color w:val="000000"/>
                <w:kern w:val="0"/>
                <w:sz w:val="22"/>
              </w:rPr>
              <w:t>条</w:t>
            </w:r>
            <w:r w:rsidRPr="00912C58">
              <w:rPr>
                <w:rFonts w:ascii="黑体" w:eastAsia="黑体" w:hAnsi="Times New Roman" w:cs="Times New Roman" w:hint="eastAsia"/>
                <w:color w:val="000000"/>
                <w:kern w:val="0"/>
                <w:sz w:val="22"/>
              </w:rPr>
              <w:t>  </w:t>
            </w:r>
            <w:r w:rsidRPr="00912C58">
              <w:rPr>
                <w:rFonts w:ascii="黑体" w:eastAsia="黑体" w:hAnsi="Times New Roman" w:cs="Times New Roman" w:hint="eastAsia"/>
                <w:color w:val="000000"/>
                <w:kern w:val="0"/>
                <w:sz w:val="22"/>
              </w:rPr>
              <w:t>件</w:t>
            </w:r>
          </w:p>
        </w:tc>
        <w:tc>
          <w:tcPr>
            <w:tcW w:w="8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备注</w:t>
            </w:r>
          </w:p>
        </w:tc>
      </w:tr>
      <w:tr w:rsidR="00912C58" w:rsidRPr="00912C58" w:rsidTr="00912C58">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2C58" w:rsidRPr="00912C58" w:rsidRDefault="00912C58" w:rsidP="00912C58">
            <w:pPr>
              <w:widowControl/>
              <w:jc w:val="left"/>
              <w:rPr>
                <w:rFonts w:ascii="Times New Roman" w:eastAsia="宋体" w:hAnsi="Times New Roman" w:cs="Times New Roman"/>
                <w:color w:val="000000"/>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912C58" w:rsidRPr="00912C58" w:rsidRDefault="00912C58" w:rsidP="00912C58">
            <w:pPr>
              <w:widowControl/>
              <w:jc w:val="left"/>
              <w:rPr>
                <w:rFonts w:ascii="Times New Roman" w:eastAsia="宋体" w:hAnsi="Times New Roman" w:cs="Times New Roman"/>
                <w:color w:val="000000"/>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912C58" w:rsidRPr="00912C58" w:rsidRDefault="00912C58" w:rsidP="00912C58">
            <w:pPr>
              <w:widowControl/>
              <w:jc w:val="left"/>
              <w:rPr>
                <w:rFonts w:ascii="Times New Roman" w:eastAsia="宋体" w:hAnsi="Times New Roman" w:cs="Times New Roman"/>
                <w:color w:val="000000"/>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912C58" w:rsidRPr="00912C58" w:rsidRDefault="00912C58" w:rsidP="00912C58">
            <w:pPr>
              <w:widowControl/>
              <w:jc w:val="left"/>
              <w:rPr>
                <w:rFonts w:ascii="Times New Roman" w:eastAsia="宋体" w:hAnsi="Times New Roman" w:cs="Times New Roman"/>
                <w:color w:val="000000"/>
                <w:kern w:val="0"/>
                <w:szCs w:val="21"/>
              </w:rPr>
            </w:pP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专业要求</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学历要求</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jc w:val="center"/>
              <w:rPr>
                <w:rFonts w:ascii="Times New Roman" w:eastAsia="宋体" w:hAnsi="Times New Roman" w:cs="Times New Roman"/>
                <w:color w:val="000000"/>
                <w:kern w:val="0"/>
                <w:szCs w:val="21"/>
              </w:rPr>
            </w:pPr>
            <w:r w:rsidRPr="00912C58">
              <w:rPr>
                <w:rFonts w:ascii="黑体" w:eastAsia="黑体" w:hAnsi="Times New Roman" w:cs="Times New Roman" w:hint="eastAsia"/>
                <w:color w:val="000000"/>
                <w:kern w:val="0"/>
                <w:sz w:val="22"/>
              </w:rPr>
              <w:t>其他</w:t>
            </w:r>
          </w:p>
        </w:tc>
        <w:tc>
          <w:tcPr>
            <w:tcW w:w="0" w:type="auto"/>
            <w:vMerge/>
            <w:tcBorders>
              <w:top w:val="single" w:sz="8" w:space="0" w:color="auto"/>
              <w:left w:val="nil"/>
              <w:bottom w:val="single" w:sz="8" w:space="0" w:color="auto"/>
              <w:right w:val="single" w:sz="8" w:space="0" w:color="auto"/>
            </w:tcBorders>
            <w:vAlign w:val="center"/>
            <w:hideMark/>
          </w:tcPr>
          <w:p w:rsidR="00912C58" w:rsidRPr="00912C58" w:rsidRDefault="00912C58" w:rsidP="00912C58">
            <w:pPr>
              <w:widowControl/>
              <w:jc w:val="left"/>
              <w:rPr>
                <w:rFonts w:ascii="Times New Roman" w:eastAsia="宋体" w:hAnsi="Times New Roman" w:cs="Times New Roman"/>
                <w:color w:val="000000"/>
                <w:kern w:val="0"/>
                <w:szCs w:val="21"/>
              </w:rPr>
            </w:pP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心血管内科学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从事介入工作，要求男性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有一年及以上三甲综合医院相应工作经验，要求男性，从事介入工作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内分泌科医师Ａ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内分泌学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内分泌科医师Ｂ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内分泌与代谢病</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消化内科医师Ａ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消化病学或普通外科学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消化内科医师Ｂ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消化病学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有三甲综合医院相应工作经验优先</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消化内科医师Ｃ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呼吸内科医师Ａ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呼吸病学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呼吸内科医师Ｂ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呼吸病学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呼吸内科医师Ｃ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呼吸病学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血液内科医师Ａ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血液病学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从事实验室工作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血液内科医师Ｂ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血液病学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血液净化科医师Ａ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肾脏病学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血液净化科医师Ｂ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肾脏病学血液净化方向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风湿免疫科医师Ａ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风湿病学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风湿免疫科医师Ｂ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风湿免疫学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17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小儿内科医师Ａ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儿科学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小儿内科医师Ｂ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儿科学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新生儿科医师Ａ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儿科学或新生儿科学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新生儿科医师Ｂ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新生儿或儿科学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保健科医师Ａ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老年病学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保健科医师Ｂ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保健科医师Ｃ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保健科医师Ｄ</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感染性疾病科医师Ａ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感染性疾病学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感染性疾病科医师Ｂ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传染病学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职业病科医师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内科学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从事介入工作，要求男性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神经内科医师Ｃ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从事脑电图工作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神经内科医师Ｄ</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肿瘤内科医师Ａ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肿瘤内科医师Ｂ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中级职称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肿瘤内科医师Ｃ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35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肿瘤内科医师Ｄ</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中医科医师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中风病或中西医结合神经内科方向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从事推拿康复工作，要求男性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疼痛科医师Ａ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疼痛专业、麻醉学、外科学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疼痛科医师Ｂ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健康管理科医师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中西医结合内科学或老年病学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康复科医师Ａ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从事康复工作，要求男性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康复科医师Ｂ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康复医学与理疗学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从事康复工作，要求男性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康复科医师Ｃ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康复医学与理疗学或神经病学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有一年及以上三甲综合医院相应工作经验，从事康复工作，要求男性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急诊部心血管内医师Ａ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心血管内科学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从事介入工作，要求男性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急诊部心血管内医师Ｂ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急诊部神经内医师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急诊部普外医师Ａ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急诊部普外医师Ｂ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普通外科学胃肠方向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肝胆外科医师Ａ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外科学肝胆外科方向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肝胆外科医师Ｂ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外科学肝胆外科方向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肝胆外科医师Ｃ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外科学肝胆肿瘤方向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w:t>
            </w:r>
            <w:r w:rsidRPr="00912C58">
              <w:rPr>
                <w:rFonts w:ascii="仿宋" w:eastAsia="仿宋" w:hAnsi="Times New Roman" w:cs="Times New Roman" w:hint="eastAsia"/>
                <w:b/>
                <w:bCs/>
                <w:color w:val="000000"/>
                <w:kern w:val="0"/>
                <w:szCs w:val="21"/>
              </w:rPr>
              <w:lastRenderedPageBreak/>
              <w:t>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51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外科学胃肠微创专业</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肛肠外科医师Ａ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肛肠外科医师Ｂ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外科学肛肠外科方向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骨创伤外科医师Ａ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骨外科学创伤外科方向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骨创伤外科医师Ｂ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骨外科学创伤外科方向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骨创伤外科医师Ｃ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骨外科医师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脊柱外科医师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骨外科学脊柱外科方向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胸外科医师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胸外科学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血管外科医师Ａ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血管外科学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血管外科医师Ｂ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血管外科或心血管外科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产科医师Ａ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妇产科学产科方向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本科</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有二十年以上三甲综合医院相应工作经验，具有正高级职称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产科医师Ｂ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妇产科学产科方向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5</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妇产科或生殖医学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67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妇科肿瘤或泌尿外科学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妇产科学妇科方向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麻醉科医师Ａ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麻醉学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麻醉科医师Ｂ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麻醉学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麻醉科医师Ｃ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麻醉学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小儿外科医师Ａ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小儿外科学、普通外科学、骨科学或泌尿外科学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小儿外科医师Ｂ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小儿外科学、普通外科学、骨科学或泌尿外科学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牙科医师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儿童牙医学或牙体牙髓病</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颌面外科医师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口腔颌面外科学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眼科医师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眼科学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耳鼻喉科医师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耳鼻咽喉头颈外科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美容整形科医师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整形外科学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有一年及以上三甲综合医院相应工作经验，特殊岗位，要求男性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79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皮肤科医师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皮肤病与性病学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烧伤科医师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烧伤整形外科学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生殖医学科医师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妇产科学或外科学泌尿外科方向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82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6</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神经外科学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肿瘤外科医师Ａ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普通外科学胃肠方向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肿瘤外科医师Ｂ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外科学肿瘤外科方向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肿瘤外科医师Ｃ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外科学肿瘤外科方向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重症医学科医师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普通外科学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产前诊断科医师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遗传学或组织胚胎学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有一年及以上三甲综合医院相应工作经验，有医师资格证书</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89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超声医师Ａ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17</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医学影像与核医学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超声诊断方向优先</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超声医师Ｂ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影像医学与核医学超声诊断方向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放疗科医师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肿瘤放射治疗学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放射科医师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医学影像与核医学放射诊断方向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核医学科医师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影像医学与核医学核医学方向</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检验科检验师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医学检验学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介入放射科医师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介入治疗学或肿瘤学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特殊岗位，要求男性</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输血科技师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免疫学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病理科医师Ａ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病理学与病理生理学、临床病理学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硕士研究生及以上</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有执业医师资格证，有三甲综合医院临床病理工作经验优先</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lastRenderedPageBreak/>
              <w:t>98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病理科医师Ｂ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病理学与病理生理学、临床病理学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有执业医师资格证，主治医师</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99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病理科技师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病理学与病理生理学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干细胞实验室检验师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检验</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习惯性流产门诊医师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妇产科或生殖医学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博士研究生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心电图室医师</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心血管内科学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药学部管理岗</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药学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职能部门管理岗Ａ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4</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管理</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职能部门管理岗Ｂ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中文及新闻专业</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职能部门管理岗Ｃ</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编辑（编导）专业</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107</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职能部门管理岗Ｄ</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2</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管理学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108</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职能部门管理岗Ｅ</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临床医学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109</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护理Ａ</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3</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护理学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FF"/>
                <w:kern w:val="0"/>
                <w:szCs w:val="21"/>
              </w:rPr>
              <w:t xml:space="preserve">　</w:t>
            </w:r>
          </w:p>
        </w:tc>
      </w:tr>
      <w:tr w:rsidR="00912C58" w:rsidRPr="00912C58" w:rsidTr="00912C58">
        <w:trPr>
          <w:trHeight w:val="600"/>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110</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潍坊市人民医院</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护理Ｂ</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1</w:t>
            </w:r>
          </w:p>
        </w:tc>
        <w:tc>
          <w:tcPr>
            <w:tcW w:w="2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护理学</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硕士研究生</w:t>
            </w:r>
          </w:p>
        </w:tc>
        <w:tc>
          <w:tcPr>
            <w:tcW w:w="3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left"/>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有一年及以上三甲综合医院相应工作经验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2C58" w:rsidRPr="00912C58" w:rsidRDefault="00912C58" w:rsidP="00912C58">
            <w:pPr>
              <w:widowControl/>
              <w:spacing w:line="240" w:lineRule="atLeast"/>
              <w:jc w:val="center"/>
              <w:rPr>
                <w:rFonts w:ascii="Times New Roman" w:eastAsia="宋体" w:hAnsi="Times New Roman" w:cs="Times New Roman"/>
                <w:color w:val="000000"/>
                <w:kern w:val="0"/>
                <w:szCs w:val="21"/>
              </w:rPr>
            </w:pPr>
            <w:r w:rsidRPr="00912C58">
              <w:rPr>
                <w:rFonts w:ascii="仿宋" w:eastAsia="仿宋" w:hAnsi="Times New Roman" w:cs="Times New Roman" w:hint="eastAsia"/>
                <w:b/>
                <w:bCs/>
                <w:color w:val="000000"/>
                <w:kern w:val="0"/>
                <w:szCs w:val="21"/>
              </w:rPr>
              <w:t xml:space="preserve">　</w:t>
            </w:r>
          </w:p>
        </w:tc>
      </w:tr>
    </w:tbl>
    <w:p w:rsidR="00912C58" w:rsidRPr="00912C58" w:rsidRDefault="00912C58" w:rsidP="00912C58">
      <w:pPr>
        <w:widowControl/>
        <w:spacing w:before="100" w:beforeAutospacing="1" w:after="100" w:afterAutospacing="1"/>
        <w:jc w:val="left"/>
        <w:rPr>
          <w:rFonts w:ascii="Arial" w:eastAsia="宋体" w:hAnsi="Arial" w:cs="Arial"/>
          <w:color w:val="000000"/>
          <w:kern w:val="0"/>
          <w:sz w:val="18"/>
          <w:szCs w:val="18"/>
        </w:rPr>
      </w:pPr>
      <w:r w:rsidRPr="00912C58">
        <w:rPr>
          <w:rFonts w:ascii="宋体" w:eastAsia="宋体" w:hAnsi="宋体" w:cs="Arial" w:hint="eastAsia"/>
          <w:b/>
          <w:bCs/>
          <w:color w:val="000000"/>
          <w:kern w:val="0"/>
          <w:sz w:val="20"/>
        </w:rPr>
        <w:t>    注：</w:t>
      </w:r>
      <w:r w:rsidRPr="00912C58">
        <w:rPr>
          <w:rFonts w:ascii="宋体" w:eastAsia="宋体" w:hAnsi="宋体" w:cs="Arial" w:hint="eastAsia"/>
          <w:color w:val="000000"/>
          <w:kern w:val="0"/>
          <w:sz w:val="20"/>
          <w:szCs w:val="20"/>
        </w:rPr>
        <w:t>1.报考医师岗位、检验师岗位者本科期间为临床医学或所学专业与研究生期间所学专业相一致；</w:t>
      </w:r>
    </w:p>
    <w:p w:rsidR="00912C58" w:rsidRPr="00912C58" w:rsidRDefault="00912C58" w:rsidP="00912C58">
      <w:pPr>
        <w:widowControl/>
        <w:spacing w:before="100" w:beforeAutospacing="1" w:after="100" w:afterAutospacing="1"/>
        <w:jc w:val="left"/>
        <w:rPr>
          <w:rFonts w:ascii="宋体" w:eastAsia="宋体" w:hAnsi="宋体" w:cs="宋体"/>
          <w:color w:val="000000"/>
          <w:kern w:val="0"/>
          <w:sz w:val="20"/>
          <w:szCs w:val="20"/>
        </w:rPr>
      </w:pPr>
      <w:r w:rsidRPr="00912C58">
        <w:rPr>
          <w:rFonts w:ascii="宋体" w:eastAsia="宋体" w:hAnsi="宋体" w:cs="宋体" w:hint="eastAsia"/>
          <w:color w:val="000000"/>
          <w:kern w:val="0"/>
          <w:sz w:val="20"/>
          <w:szCs w:val="20"/>
        </w:rPr>
        <w:t>         2.若有《医师执业证书》，执业范围与所报考岗位专业须一致。</w:t>
      </w:r>
    </w:p>
    <w:p w:rsidR="008D3E2B" w:rsidRPr="00912C58" w:rsidRDefault="008D3E2B"/>
    <w:sectPr w:rsidR="008D3E2B" w:rsidRPr="00912C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2B" w:rsidRDefault="008D3E2B" w:rsidP="00912C58">
      <w:r>
        <w:separator/>
      </w:r>
    </w:p>
  </w:endnote>
  <w:endnote w:type="continuationSeparator" w:id="1">
    <w:p w:rsidR="008D3E2B" w:rsidRDefault="008D3E2B" w:rsidP="00912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2B" w:rsidRDefault="008D3E2B" w:rsidP="00912C58">
      <w:r>
        <w:separator/>
      </w:r>
    </w:p>
  </w:footnote>
  <w:footnote w:type="continuationSeparator" w:id="1">
    <w:p w:rsidR="008D3E2B" w:rsidRDefault="008D3E2B" w:rsidP="00912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C58"/>
    <w:rsid w:val="008D3E2B"/>
    <w:rsid w:val="00912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2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2C58"/>
    <w:rPr>
      <w:sz w:val="18"/>
      <w:szCs w:val="18"/>
    </w:rPr>
  </w:style>
  <w:style w:type="paragraph" w:styleId="a4">
    <w:name w:val="footer"/>
    <w:basedOn w:val="a"/>
    <w:link w:val="Char0"/>
    <w:uiPriority w:val="99"/>
    <w:semiHidden/>
    <w:unhideWhenUsed/>
    <w:rsid w:val="00912C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2C58"/>
    <w:rPr>
      <w:sz w:val="18"/>
      <w:szCs w:val="18"/>
    </w:rPr>
  </w:style>
  <w:style w:type="character" w:customStyle="1" w:styleId="apple-converted-space">
    <w:name w:val="apple-converted-space"/>
    <w:basedOn w:val="a0"/>
    <w:rsid w:val="00912C58"/>
  </w:style>
  <w:style w:type="paragraph" w:styleId="a5">
    <w:name w:val="Normal (Web)"/>
    <w:basedOn w:val="a"/>
    <w:uiPriority w:val="99"/>
    <w:semiHidden/>
    <w:unhideWhenUsed/>
    <w:rsid w:val="00912C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2C58"/>
    <w:rPr>
      <w:b/>
      <w:bCs/>
    </w:rPr>
  </w:style>
</w:styles>
</file>

<file path=word/webSettings.xml><?xml version="1.0" encoding="utf-8"?>
<w:webSettings xmlns:r="http://schemas.openxmlformats.org/officeDocument/2006/relationships" xmlns:w="http://schemas.openxmlformats.org/wordprocessingml/2006/main">
  <w:divs>
    <w:div w:id="18437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4675</Characters>
  <Application>Microsoft Office Word</Application>
  <DocSecurity>0</DocSecurity>
  <Lines>38</Lines>
  <Paragraphs>10</Paragraphs>
  <ScaleCrop>false</ScaleCrop>
  <Company>微软中国</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2015-08-11T02:54:00Z</dcterms:created>
  <dcterms:modified xsi:type="dcterms:W3CDTF">2015-08-11T02:54:00Z</dcterms:modified>
</cp:coreProperties>
</file>