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w:body>
    <w:p>
      <w:pPr>
        <w:jc w:val="center"/>
        <w:rPr>
          <w:rFonts w:ascii="仿宋_GB2312" w:eastAsia="仿宋_GB2312"/>
          <w:b/>
          <w:bCs/>
          <w:color w:val="000000"/>
          <w:sz w:val="44"/>
          <w:szCs w:val="44"/>
        </w:rPr>
      </w:pPr>
      <w:r>
        <w:rPr>
          <w:rFonts w:ascii="仿宋_GB2312" w:eastAsia="仿宋_GB2312" w:hint="eastAsia"/>
          <w:b/>
          <w:bCs/>
          <w:color w:val="000000"/>
          <w:sz w:val="44"/>
          <w:szCs w:val="44"/>
        </w:rPr>
        <w:t>2014年新泰市公开招聘教师报名须知</w:t>
      </w:r>
    </w:p>
    <w:p>
      <w:pPr>
        <w:jc w:val="center"/>
        <w:rPr>
          <w:rFonts w:ascii="仿宋_GB2312" w:eastAsia="仿宋_GB2312" w:hint="eastAsia"/>
          <w:b/>
          <w:bCs/>
          <w:color w:val="000000"/>
          <w:szCs w:val="21"/>
        </w:rPr>
      </w:pPr>
    </w:p>
    <w:p>
      <w:pPr>
        <w:spacing w:line="560" w:lineRule="exact"/>
        <w:ind w:firstLineChars="196" w:firstLine="627"/>
        <w:rPr>
          <w:rFonts w:ascii="楷体" w:eastAsia="楷体"/>
          <w:b/>
          <w:sz w:val="32"/>
          <w:szCs w:val="32"/>
        </w:rPr>
      </w:pPr>
      <w:r>
        <w:rPr>
          <w:rFonts w:ascii="楷体" w:eastAsia="楷体" w:hint="eastAsia"/>
          <w:b/>
          <w:sz w:val="32"/>
          <w:szCs w:val="32"/>
        </w:rPr>
        <w:t>1、哪些人员可以应聘?</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按照</w:t>
      </w:r>
      <w:r>
        <w:rPr>
          <w:rFonts w:ascii="仿宋_GB2312" w:eastAsia="仿宋_GB2312"/>
          <w:sz w:val="32"/>
          <w:szCs w:val="32"/>
        </w:rPr>
        <w:t>新泰市教师公开招聘的</w:t>
      </w:r>
      <w:r>
        <w:rPr>
          <w:rFonts w:ascii="仿宋_GB2312" w:eastAsia="仿宋_GB2312" w:hint="eastAsia"/>
          <w:sz w:val="32"/>
          <w:szCs w:val="32"/>
        </w:rPr>
        <w:t>相关规定，凡是符合《2014年新泰市</w:t>
      </w:r>
      <w:r>
        <w:rPr>
          <w:rFonts w:ascii="仿宋_GB2312" w:eastAsia="仿宋_GB2312"/>
          <w:sz w:val="32"/>
          <w:szCs w:val="32"/>
        </w:rPr>
        <w:t>公开招聘教师简章</w:t>
      </w:r>
      <w:r>
        <w:rPr>
          <w:rFonts w:ascii="仿宋_GB2312" w:eastAsia="仿宋_GB2312" w:hint="eastAsia"/>
          <w:sz w:val="32"/>
          <w:szCs w:val="32"/>
        </w:rPr>
        <w:t>》规定的条件及招聘岗位的要求，均可应聘。</w:t>
      </w:r>
    </w:p>
    <w:p>
      <w:pPr>
        <w:spacing w:line="560" w:lineRule="exact"/>
        <w:ind w:firstLineChars="200" w:firstLine="640"/>
        <w:rPr>
          <w:rFonts w:ascii="楷体" w:eastAsia="楷体"/>
          <w:b/>
          <w:sz w:val="32"/>
          <w:szCs w:val="32"/>
        </w:rPr>
      </w:pPr>
      <w:r>
        <w:rPr>
          <w:rFonts w:ascii="楷体" w:eastAsia="楷体" w:hint="eastAsia"/>
          <w:b/>
          <w:sz w:val="32"/>
          <w:szCs w:val="32"/>
        </w:rPr>
        <w:t>2、哪些人员不能应聘?</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(1)在读全日制普通大中专院校学生;</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(2)在公务员招考和事业单位公开招聘中被认定有严重违纪违规行为且不得报考的人员;</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(3)现役军人;</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(4)机关事业单位正式在编工作人员;</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(5)曾受过刑事处罚和曾被开除公职的人员;</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(6)法律法规规定不得聘用的其他情形的人员;</w:t>
      </w:r>
    </w:p>
    <w:p>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t>(7)非新泰生源且无泰安市常住户口的本科及以下学历毕业生</w:t>
      </w:r>
      <w:r>
        <w:rPr>
          <w:rFonts w:ascii="仿宋_GB2312" w:eastAsia="仿宋_GB2312"/>
          <w:color w:val="000000"/>
          <w:sz w:val="32"/>
          <w:szCs w:val="32"/>
        </w:rPr>
        <w:t>（</w:t>
      </w:r>
      <w:r>
        <w:rPr>
          <w:rFonts w:ascii="仿宋_GB2312" w:eastAsia="仿宋_GB2312" w:hint="eastAsia"/>
          <w:color w:val="000000"/>
          <w:sz w:val="32"/>
          <w:szCs w:val="32"/>
        </w:rPr>
        <w:t>2014年应届毕业生</w:t>
      </w:r>
      <w:r>
        <w:rPr>
          <w:rFonts w:ascii="仿宋_GB2312" w:eastAsia="仿宋_GB2312"/>
          <w:color w:val="000000"/>
          <w:sz w:val="32"/>
          <w:szCs w:val="32"/>
        </w:rPr>
        <w:t>、</w:t>
      </w:r>
      <w:r>
        <w:rPr>
          <w:rFonts w:ascii="仿宋_GB2312" w:eastAsia="仿宋_GB2312" w:hint="eastAsia"/>
          <w:color w:val="000000"/>
          <w:sz w:val="32"/>
          <w:szCs w:val="32"/>
        </w:rPr>
        <w:t>在新泰市服务、目前在岗的“选聘高校毕业生到村任职”、“三支一扶”计划大学生，不限户口和生源）;</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(8)工作单位在新泰市以外的;</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sz w:val="32"/>
          <w:szCs w:val="32"/>
        </w:rPr>
        <w:t>无报到证、教师资格证（职业学校专业课教师除外）、毕业证、学位证书（专科及以下学历的除外）、身份证、户口簿的人员；</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10</w:t>
      </w:r>
      <w:r>
        <w:rPr>
          <w:rFonts w:ascii="仿宋_GB2312" w:eastAsia="仿宋_GB2312" w:hint="eastAsia"/>
          <w:sz w:val="32"/>
          <w:szCs w:val="32"/>
        </w:rPr>
        <w:t>)应聘人员不得报考与本人有应回避亲属关系的岗位。</w:t>
      </w:r>
    </w:p>
    <w:p>
      <w:pPr>
        <w:spacing w:line="560" w:lineRule="exact"/>
        <w:ind w:firstLineChars="200" w:firstLine="640"/>
        <w:rPr>
          <w:rFonts w:ascii="楷体" w:eastAsia="楷体"/>
          <w:b/>
          <w:sz w:val="32"/>
          <w:szCs w:val="32"/>
        </w:rPr>
      </w:pPr>
      <w:r>
        <w:rPr>
          <w:rFonts w:ascii="楷体" w:eastAsia="楷体" w:hint="eastAsia"/>
          <w:b/>
          <w:sz w:val="32"/>
          <w:szCs w:val="32"/>
        </w:rPr>
        <w:t>3、何为新泰生源全日制普通高等院校毕业生?</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是指由新泰高中或初中毕业直接考入普通高等院校的毕业生。</w:t>
      </w:r>
    </w:p>
    <w:p>
      <w:pPr>
        <w:spacing w:line="560" w:lineRule="exact"/>
        <w:ind w:firstLineChars="200" w:firstLine="640"/>
        <w:rPr>
          <w:rFonts w:ascii="楷体" w:eastAsia="楷体"/>
          <w:b/>
          <w:sz w:val="32"/>
          <w:szCs w:val="32"/>
        </w:rPr>
      </w:pPr>
      <w:r>
        <w:rPr>
          <w:rFonts w:ascii="楷体" w:eastAsia="楷体" w:hint="eastAsia"/>
          <w:b/>
          <w:sz w:val="32"/>
          <w:szCs w:val="32"/>
        </w:rPr>
        <w:t>4、留学回国人员应聘需要提供哪些材料?</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留学回国人员应聘的，除需提供《招聘简章》中规定的相关材料外，还要出具国家教育部门的学历认证材料，面试前与其他材料一并提交审核。</w:t>
      </w:r>
    </w:p>
    <w:p>
      <w:pPr>
        <w:spacing w:line="560" w:lineRule="exact"/>
        <w:ind w:firstLineChars="200" w:firstLine="640"/>
        <w:rPr>
          <w:rFonts w:ascii="仿宋_GB2312" w:eastAsia="仿宋_GB2312"/>
          <w:sz w:val="32"/>
          <w:szCs w:val="32"/>
        </w:rPr>
      </w:pPr>
      <w:r>
        <w:rPr>
          <w:rFonts w:ascii="楷体" w:eastAsia="楷体" w:hint="eastAsia"/>
          <w:b/>
          <w:sz w:val="32"/>
          <w:szCs w:val="32"/>
        </w:rPr>
        <w:t>5、在读全日制普通高等院校学生，能否按已取得的学历应聘?</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在读全日制普通高等院校学生不能按已取得的学历应聘。如：专科升本科，现本科在读，不能应聘;本科考上研究生，现研究生在读，不能应聘。</w:t>
      </w:r>
    </w:p>
    <w:p>
      <w:pPr>
        <w:spacing w:line="560" w:lineRule="exact"/>
        <w:ind w:firstLineChars="200" w:firstLine="640"/>
        <w:rPr>
          <w:rFonts w:ascii="楷体" w:eastAsia="楷体"/>
          <w:b/>
          <w:sz w:val="32"/>
          <w:szCs w:val="32"/>
        </w:rPr>
      </w:pPr>
      <w:r>
        <w:rPr>
          <w:rFonts w:ascii="楷体" w:eastAsia="楷体"/>
          <w:b/>
          <w:sz w:val="32"/>
          <w:szCs w:val="32"/>
        </w:rPr>
        <w:t>6</w:t>
      </w:r>
      <w:r>
        <w:rPr>
          <w:rFonts w:ascii="楷体" w:eastAsia="楷体" w:hint="eastAsia"/>
          <w:b/>
          <w:sz w:val="32"/>
          <w:szCs w:val="32"/>
        </w:rPr>
        <w:t>、学历高于岗位要求的人员能否报考？</w:t>
      </w:r>
    </w:p>
    <w:p>
      <w:pPr>
        <w:spacing w:line="560" w:lineRule="exact"/>
        <w:rPr>
          <w:rFonts w:ascii="仿宋_GB2312" w:eastAsia="仿宋_GB2312"/>
          <w:sz w:val="32"/>
          <w:szCs w:val="32"/>
        </w:rPr>
      </w:pPr>
      <w:r>
        <w:rPr>
          <w:rFonts w:ascii="楷体" w:eastAsia="楷体" w:hint="eastAsia"/>
          <w:b/>
          <w:sz w:val="32"/>
          <w:szCs w:val="32"/>
        </w:rPr>
        <w:t xml:space="preserve">  </w:t>
      </w:r>
      <w:r>
        <w:rPr>
          <w:rFonts w:ascii="楷体" w:eastAsia="楷体" w:hint="eastAsia"/>
          <w:sz w:val="32"/>
          <w:szCs w:val="32"/>
        </w:rPr>
        <w:t xml:space="preserve">  </w:t>
      </w:r>
      <w:r>
        <w:rPr>
          <w:rFonts w:ascii="仿宋_GB2312" w:eastAsia="仿宋_GB2312" w:hint="eastAsia"/>
          <w:sz w:val="32"/>
          <w:szCs w:val="32"/>
        </w:rPr>
        <w:t>学历高于岗位要求的人员可以报考该岗位。</w:t>
      </w:r>
    </w:p>
    <w:p>
      <w:pPr>
        <w:spacing w:line="560" w:lineRule="exact"/>
        <w:ind w:firstLineChars="200" w:firstLine="640"/>
        <w:rPr>
          <w:rFonts w:ascii="楷体" w:eastAsia="楷体"/>
          <w:b/>
          <w:sz w:val="32"/>
          <w:szCs w:val="32"/>
        </w:rPr>
      </w:pPr>
      <w:r>
        <w:rPr>
          <w:rFonts w:ascii="楷体" w:eastAsia="楷体"/>
          <w:b/>
          <w:sz w:val="32"/>
          <w:szCs w:val="32"/>
        </w:rPr>
        <w:t>7</w:t>
      </w:r>
      <w:r>
        <w:rPr>
          <w:rFonts w:ascii="楷体" w:eastAsia="楷体" w:hint="eastAsia"/>
          <w:b/>
          <w:sz w:val="32"/>
          <w:szCs w:val="32"/>
        </w:rPr>
        <w:t>、能否以在职教育学历应聘?</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不能以成教、函授、自考、党校等在职教育学历应聘。</w:t>
      </w:r>
    </w:p>
    <w:p>
      <w:pPr>
        <w:spacing w:line="560" w:lineRule="exact"/>
        <w:ind w:firstLineChars="200" w:firstLine="640"/>
        <w:rPr>
          <w:rFonts w:ascii="楷体" w:eastAsia="楷体"/>
          <w:b/>
          <w:sz w:val="32"/>
          <w:szCs w:val="32"/>
        </w:rPr>
      </w:pPr>
      <w:r>
        <w:rPr>
          <w:rFonts w:ascii="楷体" w:eastAsia="楷体"/>
          <w:b/>
          <w:sz w:val="32"/>
          <w:szCs w:val="32"/>
        </w:rPr>
        <w:t>8</w:t>
      </w:r>
      <w:r>
        <w:rPr>
          <w:rFonts w:ascii="楷体" w:eastAsia="楷体" w:hint="eastAsia"/>
          <w:b/>
          <w:sz w:val="32"/>
          <w:szCs w:val="32"/>
        </w:rPr>
        <w:t>、服务基层项目人员、高校毕业生退役士兵是否可以报考符合条件的其他岗位?</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服务基层项目人员、高校毕业生退役士兵可报考符合条件的定向岗位，也可报考符合条件的其他</w:t>
      </w:r>
      <w:r>
        <w:rPr>
          <w:rFonts w:ascii="仿宋_GB2312" w:eastAsia="仿宋_GB2312"/>
          <w:sz w:val="32"/>
          <w:szCs w:val="32"/>
        </w:rPr>
        <w:t>学科</w:t>
      </w:r>
      <w:r>
        <w:rPr>
          <w:rFonts w:ascii="仿宋_GB2312" w:eastAsia="仿宋_GB2312" w:hint="eastAsia"/>
          <w:sz w:val="32"/>
          <w:szCs w:val="32"/>
        </w:rPr>
        <w:t>，但每人限报一个</w:t>
      </w:r>
      <w:r>
        <w:rPr>
          <w:rFonts w:ascii="仿宋_GB2312" w:eastAsia="仿宋_GB2312"/>
          <w:sz w:val="32"/>
          <w:szCs w:val="32"/>
        </w:rPr>
        <w:t>岗位</w:t>
      </w:r>
      <w:r>
        <w:rPr>
          <w:rFonts w:ascii="仿宋_GB2312" w:eastAsia="仿宋_GB2312" w:hint="eastAsia"/>
          <w:sz w:val="32"/>
          <w:szCs w:val="32"/>
        </w:rPr>
        <w:t>。</w:t>
      </w:r>
    </w:p>
    <w:p>
      <w:pPr>
        <w:spacing w:line="560" w:lineRule="exact"/>
        <w:ind w:firstLineChars="200" w:firstLine="640"/>
        <w:rPr>
          <w:rFonts w:ascii="楷体" w:eastAsia="楷体"/>
          <w:b/>
          <w:sz w:val="32"/>
          <w:szCs w:val="32"/>
        </w:rPr>
      </w:pPr>
      <w:r>
        <w:rPr>
          <w:rFonts w:ascii="楷体" w:eastAsia="楷体"/>
          <w:b/>
          <w:sz w:val="32"/>
          <w:szCs w:val="32"/>
        </w:rPr>
        <w:t>9</w:t>
      </w:r>
      <w:r>
        <w:rPr>
          <w:rFonts w:ascii="楷体" w:eastAsia="楷体" w:hint="eastAsia"/>
          <w:b/>
          <w:sz w:val="32"/>
          <w:szCs w:val="32"/>
        </w:rPr>
        <w:t>、网上报名填写个人信息时，有哪些注意事项?</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(1)个人信息要填写完整、真实、准确，个人信息填报不实的，按弄虚作假处理;信息填报不全导致未通过资格审查的，责任由应聘人员自负。</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(2)本次招聘要求全日制普通高等院校毕业生应聘，因此，应聘人员填写“毕业时间、毕业院校及专业”时，应按照全日制普通院校毕业情况填写，不能填写成教、函授、自考、党校等在职教育学历。如：某应聘人员2006年全日制普通专科毕业，2009年函授本科毕业，他只能按全日制专科学历和专业应聘。</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(3)如何界定应聘人员所学专业？</w:t>
      </w:r>
    </w:p>
    <w:p>
      <w:pPr>
        <w:spacing w:line="560" w:lineRule="exact"/>
        <w:ind w:firstLineChars="250" w:firstLine="800"/>
        <w:rPr>
          <w:rFonts w:ascii="仿宋_GB2312" w:eastAsia="仿宋_GB2312"/>
          <w:sz w:val="32"/>
          <w:szCs w:val="32"/>
        </w:rPr>
      </w:pPr>
      <w:r>
        <w:rPr>
          <w:rFonts w:ascii="仿宋_GB2312" w:eastAsia="仿宋_GB2312" w:cs="宋体" w:hint="eastAsia"/>
          <w:bCs/>
          <w:kern w:val="0"/>
          <w:sz w:val="32"/>
          <w:szCs w:val="32"/>
        </w:rPr>
        <w:t>应聘人员所学专业应以毕业证书上注明的专业</w:t>
      </w:r>
      <w:r>
        <w:rPr>
          <w:rFonts w:ascii="仿宋_GB2312" w:eastAsia="仿宋_GB2312" w:hint="eastAsia"/>
          <w:sz w:val="32"/>
          <w:szCs w:val="32"/>
        </w:rPr>
        <w:t>为准。</w:t>
      </w:r>
    </w:p>
    <w:p>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w:t>
      </w:r>
      <w:r>
        <w:rPr>
          <w:rFonts w:ascii="仿宋_GB2312" w:eastAsia="仿宋_GB2312" w:hint="eastAsia"/>
          <w:color w:val="000000"/>
          <w:sz w:val="32"/>
          <w:szCs w:val="32"/>
        </w:rPr>
        <w:t>工</w:t>
      </w:r>
      <w:bookmarkStart w:id="0" w:name="_GoBack"/>
      <w:bookmarkEnd w:id="0"/>
      <w:r>
        <w:rPr>
          <w:rFonts w:ascii="仿宋_GB2312" w:eastAsia="仿宋_GB2312" w:hint="eastAsia"/>
          <w:color w:val="000000"/>
          <w:sz w:val="32"/>
          <w:szCs w:val="32"/>
        </w:rPr>
        <w:t>作经历是指与企业签订正式劳动合同或被公务员录用、事业单位聘用后的工作经历。毕业生在校期间的社会实践、实习、兼职等不能作为工作经历。</w:t>
      </w:r>
    </w:p>
    <w:p>
      <w:pPr>
        <w:spacing w:line="560" w:lineRule="exact"/>
        <w:ind w:firstLineChars="200" w:firstLine="640"/>
        <w:rPr>
          <w:rFonts w:ascii="楷体" w:eastAsia="楷体"/>
          <w:b/>
          <w:sz w:val="32"/>
          <w:szCs w:val="32"/>
        </w:rPr>
      </w:pPr>
      <w:r>
        <w:rPr>
          <w:rFonts w:ascii="楷体" w:eastAsia="楷体" w:hint="eastAsia"/>
          <w:b/>
          <w:sz w:val="32"/>
          <w:szCs w:val="32"/>
        </w:rPr>
        <w:t>1</w:t>
      </w:r>
      <w:r>
        <w:rPr>
          <w:rFonts w:ascii="楷体" w:eastAsia="楷体"/>
          <w:b/>
          <w:sz w:val="32"/>
          <w:szCs w:val="32"/>
        </w:rPr>
        <w:t>0</w:t>
      </w:r>
      <w:r>
        <w:rPr>
          <w:rFonts w:ascii="楷体" w:eastAsia="楷体" w:hint="eastAsia"/>
          <w:b/>
          <w:sz w:val="32"/>
          <w:szCs w:val="32"/>
        </w:rPr>
        <w:t>、应聘人员是否可以改报其他</w:t>
      </w:r>
      <w:r>
        <w:rPr>
          <w:rFonts w:ascii="楷体" w:eastAsia="楷体"/>
          <w:b/>
          <w:sz w:val="32"/>
          <w:szCs w:val="32"/>
        </w:rPr>
        <w:t>学科</w:t>
      </w:r>
      <w:r>
        <w:rPr>
          <w:rFonts w:ascii="楷体" w:eastAsia="楷体" w:hint="eastAsia"/>
          <w:b/>
          <w:sz w:val="32"/>
          <w:szCs w:val="32"/>
        </w:rPr>
        <w:t>?</w:t>
      </w:r>
    </w:p>
    <w:p>
      <w:pPr>
        <w:spacing w:line="560" w:lineRule="exact"/>
        <w:ind w:firstLineChars="200" w:firstLine="640"/>
        <w:rPr>
          <w:rFonts w:ascii="仿宋_GB2312" w:eastAsia="仿宋_GB2312"/>
          <w:sz w:val="32"/>
          <w:szCs w:val="32"/>
        </w:rPr>
      </w:pPr>
      <w:r>
        <w:rPr>
          <w:rFonts w:ascii="仿宋_GB2312" w:eastAsia="仿宋_GB2312"/>
          <w:color w:val="000000"/>
          <w:sz w:val="32"/>
          <w:szCs w:val="32"/>
        </w:rPr>
        <w:t>应聘人员</w:t>
      </w:r>
      <w:r>
        <w:rPr>
          <w:rFonts w:ascii="仿宋_GB2312" w:eastAsia="仿宋_GB2312" w:hint="eastAsia"/>
          <w:color w:val="000000"/>
          <w:sz w:val="32"/>
          <w:szCs w:val="32"/>
        </w:rPr>
        <w:t>每人限报一个学科（具体学科岗位要求见附表）</w:t>
      </w:r>
      <w:r>
        <w:rPr>
          <w:rFonts w:ascii="仿宋_GB2312" w:eastAsia="仿宋_GB2312" w:hint="eastAsia"/>
          <w:sz w:val="32"/>
          <w:szCs w:val="32"/>
        </w:rPr>
        <w:t>，应聘人员在资格初审前多次登录填交应聘信息的，后一次填报自动替换前一次填报信息。报名资格一经初审通过，不能更改。通过资格审查的应聘人员，系统自动禁止该应聘人员改报其他</w:t>
      </w:r>
      <w:r>
        <w:rPr>
          <w:rFonts w:ascii="仿宋_GB2312" w:eastAsia="仿宋_GB2312"/>
          <w:sz w:val="32"/>
          <w:szCs w:val="32"/>
        </w:rPr>
        <w:t>学科</w:t>
      </w:r>
      <w:r>
        <w:rPr>
          <w:rFonts w:ascii="仿宋_GB2312" w:eastAsia="仿宋_GB2312" w:hint="eastAsia"/>
          <w:sz w:val="32"/>
          <w:szCs w:val="32"/>
        </w:rPr>
        <w:t>。</w:t>
      </w:r>
    </w:p>
    <w:p>
      <w:pPr>
        <w:spacing w:line="560" w:lineRule="exact"/>
        <w:ind w:firstLineChars="200" w:firstLine="640"/>
        <w:rPr>
          <w:rFonts w:ascii="楷体" w:eastAsia="楷体"/>
          <w:b/>
          <w:sz w:val="32"/>
          <w:szCs w:val="32"/>
        </w:rPr>
      </w:pPr>
      <w:r>
        <w:rPr>
          <w:rFonts w:ascii="楷体" w:eastAsia="楷体" w:hint="eastAsia"/>
          <w:b/>
          <w:sz w:val="32"/>
          <w:szCs w:val="32"/>
        </w:rPr>
        <w:t>1</w:t>
      </w:r>
      <w:r>
        <w:rPr>
          <w:rFonts w:ascii="楷体" w:eastAsia="楷体"/>
          <w:b/>
          <w:sz w:val="32"/>
          <w:szCs w:val="32"/>
        </w:rPr>
        <w:t>1</w:t>
      </w:r>
      <w:r>
        <w:rPr>
          <w:rFonts w:ascii="楷体" w:eastAsia="楷体" w:hint="eastAsia"/>
          <w:b/>
          <w:sz w:val="32"/>
          <w:szCs w:val="32"/>
        </w:rPr>
        <w:t>、对</w:t>
      </w:r>
      <w:r>
        <w:rPr>
          <w:rFonts w:ascii="楷体" w:eastAsia="楷体"/>
          <w:b/>
          <w:sz w:val="32"/>
          <w:szCs w:val="32"/>
        </w:rPr>
        <w:t>其他内容</w:t>
      </w:r>
      <w:r>
        <w:rPr>
          <w:rFonts w:ascii="楷体" w:eastAsia="楷体" w:hint="eastAsia"/>
          <w:b/>
          <w:sz w:val="32"/>
          <w:szCs w:val="32"/>
        </w:rPr>
        <w:t>有疑问的，如何咨询?</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对其他内容有疑问的，请按招聘简章上的咨询电话直接联系。</w:t>
      </w:r>
    </w:p>
    <w:p>
      <w:pPr>
        <w:spacing w:line="560" w:lineRule="exact"/>
        <w:ind w:firstLineChars="200" w:firstLine="640"/>
        <w:rPr>
          <w:rFonts w:ascii="楷体" w:eastAsia="楷体"/>
          <w:b/>
          <w:sz w:val="32"/>
          <w:szCs w:val="32"/>
        </w:rPr>
      </w:pPr>
      <w:r>
        <w:rPr>
          <w:rFonts w:ascii="楷体" w:eastAsia="楷体" w:hint="eastAsia"/>
          <w:b/>
          <w:sz w:val="32"/>
          <w:szCs w:val="32"/>
        </w:rPr>
        <w:t>1</w:t>
      </w:r>
      <w:r>
        <w:rPr>
          <w:rFonts w:ascii="楷体" w:eastAsia="楷体"/>
          <w:b/>
          <w:sz w:val="32"/>
          <w:szCs w:val="32"/>
        </w:rPr>
        <w:t>2</w:t>
      </w:r>
      <w:r>
        <w:rPr>
          <w:rFonts w:ascii="楷体" w:eastAsia="楷体" w:hint="eastAsia"/>
          <w:b/>
          <w:sz w:val="32"/>
          <w:szCs w:val="32"/>
        </w:rPr>
        <w:t>、应聘人员提供虚假应聘申请材料如何处理?</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应聘人员要仔细阅读诚信承诺书，提交的申请材料应当真实、准确。应聘人员提供虚假应聘申请材料的，一经查实，即取消考试或聘用资格;对伪造、变造有关证件、材料、信息，骗取考试资格的，取消考试或聘用资格，且</w:t>
      </w:r>
      <w:r>
        <w:rPr>
          <w:rFonts w:ascii="仿宋_GB2312" w:eastAsia="仿宋_GB2312" w:hint="eastAsia"/>
          <w:color w:val="000000"/>
          <w:sz w:val="32"/>
          <w:szCs w:val="32"/>
        </w:rPr>
        <w:t>5年内不</w:t>
      </w:r>
      <w:r>
        <w:rPr>
          <w:rFonts w:ascii="仿宋_GB2312" w:eastAsia="仿宋_GB2312" w:hint="eastAsia"/>
          <w:sz w:val="32"/>
          <w:szCs w:val="32"/>
        </w:rPr>
        <w:t>得参加新泰市</w:t>
      </w:r>
      <w:r>
        <w:rPr>
          <w:rFonts w:ascii="仿宋_GB2312" w:eastAsia="仿宋_GB2312"/>
          <w:sz w:val="32"/>
          <w:szCs w:val="32"/>
        </w:rPr>
        <w:t>教师</w:t>
      </w:r>
      <w:r>
        <w:rPr>
          <w:rFonts w:ascii="仿宋_GB2312" w:eastAsia="仿宋_GB2312" w:hint="eastAsia"/>
          <w:sz w:val="32"/>
          <w:szCs w:val="32"/>
        </w:rPr>
        <w:t>公开招聘</w:t>
      </w:r>
      <w:r>
        <w:rPr>
          <w:rFonts w:ascii="仿宋_GB2312" w:eastAsia="仿宋_GB2312"/>
          <w:sz w:val="32"/>
          <w:szCs w:val="32"/>
        </w:rPr>
        <w:t>考试</w:t>
      </w:r>
      <w:r>
        <w:rPr>
          <w:rFonts w:ascii="仿宋_GB2312" w:eastAsia="仿宋_GB2312" w:hint="eastAsia"/>
          <w:sz w:val="32"/>
          <w:szCs w:val="32"/>
        </w:rPr>
        <w:t>。</w:t>
      </w:r>
    </w:p>
    <w:p>
      <w:pPr>
        <w:spacing w:line="560" w:lineRule="exact"/>
        <w:ind w:firstLineChars="200" w:firstLine="640"/>
        <w:rPr>
          <w:rFonts w:ascii="楷体" w:eastAsia="楷体"/>
          <w:b/>
          <w:sz w:val="32"/>
          <w:szCs w:val="32"/>
        </w:rPr>
      </w:pPr>
      <w:r>
        <w:rPr>
          <w:rFonts w:ascii="楷体" w:eastAsia="楷体" w:hint="eastAsia"/>
          <w:b/>
          <w:sz w:val="32"/>
          <w:szCs w:val="32"/>
        </w:rPr>
        <w:t>1</w:t>
      </w:r>
      <w:r>
        <w:rPr>
          <w:rFonts w:ascii="楷体" w:eastAsia="楷体"/>
          <w:b/>
          <w:sz w:val="32"/>
          <w:szCs w:val="32"/>
        </w:rPr>
        <w:t>3</w:t>
      </w:r>
      <w:r>
        <w:rPr>
          <w:rFonts w:ascii="楷体" w:eastAsia="楷体" w:hint="eastAsia"/>
          <w:b/>
          <w:sz w:val="32"/>
          <w:szCs w:val="32"/>
        </w:rPr>
        <w:t>、是否有指定的考试教材、辅导用书和辅导培训班?</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本次公开招聘考试不举办也不委托任何机构举办考试辅导培训班。</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panose1 w:val="02010609030101010101"/>
    <w:charset w:val="86"/>
    <w:family w:val="modern"/>
    <w:pitch w:val="variable"/>
    <w:sig w:usb0="00000001" w:usb1="080E0000" w:usb2="00000010" w:usb3="00000000" w:csb0="00040000" w:csb1="00000000"/>
  </w:font>
  <w:font w:name="楷体">
    <w:altName w:val="楷体_GB2312"/>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Calibri">
    <w:altName w:val="Lucida Sans Unicode"/>
    <w:panose1 w:val="020F0502020204030204"/>
    <w:charset w:val="00"/>
    <w:family w:val="swiss"/>
    <w:pitch w:val="variable"/>
    <w:sig w:usb0="E10002FF" w:usb1="4000ACFF" w:usb2="00000009" w:usb3="00000000" w:csb0="0000019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6"/>
      <w:tabs>
        <w:tab w:val="center" w:pos="4153"/>
        <w:tab w:val="right" w:pos="8306"/>
      </w:tabs>
      <w:jc w:val="center"/>
    </w:pPr>
    <w:r>
      <w:fldChar w:fldCharType="begin"/>
    </w:r>
    <w:r>
      <w:instrText xml:space="preserve"> PAGE   \* MERGEFORMAT </w:instrText>
    </w:r>
    <w:r>
      <w:fldChar w:fldCharType="separate"/>
    </w:r>
    <w:r>
      <w:rPr>
        <w:lang w:val="zh-CN"/>
      </w:rPr>
      <w:t>3</w:t>
    </w:r>
    <w:r>
      <w:rPr>
        <w:lang w:val="zh-CN"/>
      </w:rPr>
      <w:fldChar w:fldCharType="end"/>
    </w:r>
  </w:p>
  <w:p>
    <w:pPr>
      <w:pStyle w:val="16"/>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Balloon Text"/>
    <w:basedOn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296</TotalTime>
  <Application>Yozo_Office</Application>
  <Pages>4</Pages>
  <Words>1454</Words>
  <Characters>1502</Characters>
  <Lines>78</Lines>
  <Paragraphs>40</Paragraphs>
  <CharactersWithSpaces>1506</CharactersWithSpaces>
  <Company>微软中国</Company>
</Properties>
</file>

<file path=docProps/core.xml><?xml version="1.0" encoding="utf-8"?>
<cp:coreProperties xmlns:cp="http://schemas.openxmlformats.org/package/2006/metadata/core-properties" xmlns:dc="http://purl.org/dc/elements/1.1/" xmlns:dcterms="http://purl.org/dc/terms/" xmlns:xsi="http://www.w3.org/2001/XMLSchema-instance">
  <dc:creator>admin</dc:creator>
  <cp:lastModifiedBy>微软用户</cp:lastModifiedBy>
  <cp:revision>44</cp:revision>
  <cp:lastPrinted>2014-08-11T01:49:28Z</cp:lastPrinted>
  <dcterms:created xsi:type="dcterms:W3CDTF">2014-05-28T01:22:00Z</dcterms:created>
</cp:coreProperties>
</file>